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11D74B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6A49">
        <w:rPr>
          <w:rFonts w:cs="Arial" w:hint="eastAsia"/>
          <w:noProof w:val="0"/>
          <w:sz w:val="24"/>
          <w:szCs w:val="24"/>
          <w:lang w:eastAsia="ko-KR"/>
        </w:rPr>
        <w:t>131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036A49">
        <w:rPr>
          <w:rFonts w:cs="Arial" w:hint="eastAsia"/>
          <w:bCs/>
          <w:noProof w:val="0"/>
          <w:sz w:val="24"/>
          <w:lang w:eastAsia="ko-KR"/>
        </w:rPr>
        <w:t>6</w:t>
      </w:r>
      <w:r w:rsidR="00DD2214">
        <w:rPr>
          <w:rFonts w:cs="Arial" w:hint="eastAsia"/>
          <w:bCs/>
          <w:noProof w:val="0"/>
          <w:sz w:val="24"/>
          <w:lang w:eastAsia="ko-KR"/>
        </w:rPr>
        <w:t>0140</w:t>
      </w:r>
    </w:p>
    <w:p w14:paraId="33EDC931" w14:textId="49BA44B8" w:rsidR="00EE0733" w:rsidRDefault="00036A49" w:rsidP="002A37C8">
      <w:pPr>
        <w:pStyle w:val="CRCoverPage"/>
        <w:rPr>
          <w:b/>
          <w:noProof/>
          <w:sz w:val="24"/>
        </w:rPr>
      </w:pPr>
      <w:bookmarkStart w:id="2" w:name="_Hlk19781143"/>
      <w:r>
        <w:rPr>
          <w:b/>
          <w:noProof/>
          <w:sz w:val="24"/>
          <w:lang w:val="en-US"/>
        </w:rPr>
        <w:t xml:space="preserve">Gotenborg, Sweden, </w:t>
      </w:r>
      <w:r>
        <w:rPr>
          <w:b/>
          <w:noProof/>
          <w:sz w:val="24"/>
        </w:rPr>
        <w:t>9</w:t>
      </w:r>
      <w:r w:rsidR="00094F0A">
        <w:rPr>
          <w:b/>
          <w:noProof/>
          <w:sz w:val="24"/>
        </w:rPr>
        <w:t xml:space="preserve"> – </w:t>
      </w:r>
      <w:r>
        <w:rPr>
          <w:b/>
          <w:noProof/>
          <w:sz w:val="24"/>
        </w:rPr>
        <w:t>13</w:t>
      </w:r>
      <w:r w:rsidR="00094F0A">
        <w:rPr>
          <w:b/>
          <w:noProof/>
          <w:sz w:val="24"/>
        </w:rPr>
        <w:t xml:space="preserve"> </w:t>
      </w:r>
      <w:r>
        <w:rPr>
          <w:b/>
          <w:noProof/>
          <w:sz w:val="24"/>
        </w:rPr>
        <w:t>February</w:t>
      </w:r>
      <w:r w:rsidR="00094F0A">
        <w:rPr>
          <w:b/>
          <w:noProof/>
          <w:sz w:val="24"/>
        </w:rPr>
        <w:t xml:space="preserve"> </w:t>
      </w:r>
      <w:r>
        <w:rPr>
          <w:b/>
          <w:noProof/>
          <w:sz w:val="24"/>
        </w:rPr>
        <w:t>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331315BC" w:rsidR="005F436C" w:rsidRDefault="005F436C" w:rsidP="005F436C">
      <w:pPr>
        <w:pStyle w:val="af1"/>
        <w:rPr>
          <w:lang w:eastAsia="ja-JP"/>
        </w:rPr>
      </w:pPr>
      <w:r>
        <w:t>Agenda Item:</w:t>
      </w:r>
      <w:r>
        <w:tab/>
      </w:r>
      <w:r w:rsidR="00036A49">
        <w:t>10.</w:t>
      </w:r>
      <w:r w:rsidR="001D4DB3">
        <w:rPr>
          <w:rFonts w:hint="eastAsia"/>
          <w:lang w:eastAsia="ko-KR"/>
        </w:rPr>
        <w:t>4.2</w:t>
      </w:r>
    </w:p>
    <w:p w14:paraId="778AB5AF" w14:textId="45EF1786" w:rsidR="005F436C" w:rsidRDefault="005F436C" w:rsidP="005F436C">
      <w:pPr>
        <w:pStyle w:val="af1"/>
        <w:rPr>
          <w:lang w:eastAsia="ja-JP"/>
        </w:rPr>
      </w:pPr>
      <w:r>
        <w:t>Source:</w:t>
      </w:r>
      <w:r>
        <w:tab/>
      </w:r>
      <w:r w:rsidR="00036A49">
        <w:t>Seoul National University</w:t>
      </w:r>
    </w:p>
    <w:p w14:paraId="1F68FE86" w14:textId="0D7FC7A3" w:rsidR="005F436C" w:rsidRPr="00B50379" w:rsidRDefault="005F436C" w:rsidP="009A1081">
      <w:pPr>
        <w:pStyle w:val="af1"/>
        <w:ind w:left="1985" w:hanging="1985"/>
        <w:rPr>
          <w:lang w:eastAsia="ja-JP"/>
        </w:rPr>
      </w:pPr>
      <w:r>
        <w:t>T</w:t>
      </w:r>
      <w:r w:rsidRPr="00B50379">
        <w:t>itle:</w:t>
      </w:r>
      <w:r w:rsidRPr="00B50379">
        <w:tab/>
      </w:r>
      <w:r w:rsidR="00036A49">
        <w:t xml:space="preserve">Discussion on </w:t>
      </w:r>
      <w:r w:rsidR="001D4DB3">
        <w:t>Interface between 6G RAN Nodes</w:t>
      </w:r>
    </w:p>
    <w:p w14:paraId="19F92F93" w14:textId="07B866EC" w:rsidR="005F436C" w:rsidRDefault="005F436C" w:rsidP="005F436C">
      <w:pPr>
        <w:pStyle w:val="af1"/>
        <w:rPr>
          <w:lang w:eastAsia="ja-JP"/>
        </w:rPr>
      </w:pPr>
      <w:r>
        <w:t>Document for:</w:t>
      </w:r>
      <w:r>
        <w:tab/>
        <w:t>Discussions</w:t>
      </w:r>
    </w:p>
    <w:p w14:paraId="07A2EC87" w14:textId="77777777" w:rsidR="00EE0733" w:rsidRDefault="00EE0733" w:rsidP="00EE0733">
      <w:pPr>
        <w:pStyle w:val="1"/>
        <w:rPr>
          <w:rFonts w:cs="Arial"/>
        </w:rPr>
      </w:pPr>
      <w:r>
        <w:rPr>
          <w:rFonts w:cs="Arial"/>
        </w:rPr>
        <w:t>1</w:t>
      </w:r>
      <w:r>
        <w:rPr>
          <w:rFonts w:cs="Arial"/>
        </w:rPr>
        <w:tab/>
        <w:t>Introduction</w:t>
      </w:r>
    </w:p>
    <w:p w14:paraId="6D2F74E1" w14:textId="021A2F8F" w:rsidR="009D6C35" w:rsidRPr="00BB1EDD" w:rsidRDefault="00BB1EDD" w:rsidP="009D6C35">
      <w:pPr>
        <w:rPr>
          <w:lang w:val="en-US" w:eastAsia="ko-KR"/>
        </w:rPr>
      </w:pPr>
      <w:r w:rsidRPr="00BB1EDD">
        <w:rPr>
          <w:lang w:eastAsia="ko-KR"/>
        </w:rPr>
        <w:t>Following the approval of the Study Item on 6G Radio at RAN#108, RAN3 is tasked with studying the internal functional splits and interfaces for the 6G architecture. As discussed in RAN3#130</w:t>
      </w:r>
      <w:r w:rsidR="00B667D2">
        <w:rPr>
          <w:lang w:eastAsia="ko-KR"/>
        </w:rPr>
        <w:t xml:space="preserve"> [1]</w:t>
      </w:r>
      <w:r w:rsidRPr="00BB1EDD">
        <w:rPr>
          <w:lang w:eastAsia="ko-KR"/>
        </w:rPr>
        <w:t xml:space="preserve">, the interface between 6G RAN nodes </w:t>
      </w:r>
      <w:r>
        <w:rPr>
          <w:lang w:eastAsia="ko-KR"/>
        </w:rPr>
        <w:t xml:space="preserve">should </w:t>
      </w:r>
      <w:r w:rsidRPr="00BB1EDD">
        <w:rPr>
          <w:lang w:eastAsia="ko-KR"/>
        </w:rPr>
        <w:t xml:space="preserve">evolve to meet the requirements of </w:t>
      </w:r>
      <w:r w:rsidRPr="007D0943">
        <w:rPr>
          <w:lang w:eastAsia="ko-KR"/>
        </w:rPr>
        <w:t>emerging 6G use cases such as</w:t>
      </w:r>
      <w:r w:rsidRPr="00BB1EDD">
        <w:rPr>
          <w:lang w:eastAsia="ko-KR"/>
        </w:rPr>
        <w:t xml:space="preserve"> AI/ML-native RAN, </w:t>
      </w:r>
      <w:r>
        <w:rPr>
          <w:lang w:val="en-US" w:eastAsia="ko-KR"/>
        </w:rPr>
        <w:t xml:space="preserve">real-time interactive services, </w:t>
      </w:r>
      <w:r w:rsidRPr="00BB1EDD">
        <w:rPr>
          <w:lang w:eastAsia="ko-KR"/>
        </w:rPr>
        <w:t>and ultra-dense deployments. This contribution proposes specific functional enhancements to address these emerging 6G use cases.</w:t>
      </w:r>
    </w:p>
    <w:p w14:paraId="1B565D68" w14:textId="69536E1F" w:rsidR="00F85FCD" w:rsidRDefault="00F85FCD" w:rsidP="00F85FCD">
      <w:pPr>
        <w:pStyle w:val="1"/>
        <w:rPr>
          <w:rFonts w:cs="Arial"/>
          <w:lang w:val="en-US" w:eastAsia="ko-KR"/>
        </w:rPr>
      </w:pPr>
      <w:r>
        <w:rPr>
          <w:rFonts w:cs="Arial" w:hint="eastAsia"/>
          <w:lang w:eastAsia="ko-KR"/>
        </w:rPr>
        <w:t>2</w:t>
      </w:r>
      <w:r>
        <w:rPr>
          <w:rFonts w:cs="Arial"/>
        </w:rPr>
        <w:tab/>
      </w:r>
      <w:r>
        <w:rPr>
          <w:rFonts w:cs="Arial"/>
          <w:lang w:val="en-US" w:eastAsia="ko-KR"/>
        </w:rPr>
        <w:t>Discussion</w:t>
      </w:r>
    </w:p>
    <w:p w14:paraId="00E68008" w14:textId="783ABEBA" w:rsidR="00B006C4" w:rsidRDefault="00B006C4" w:rsidP="00B006C4">
      <w:pPr>
        <w:pStyle w:val="2"/>
        <w:rPr>
          <w:lang w:val="en-US" w:eastAsia="ko-KR"/>
        </w:rPr>
      </w:pPr>
      <w:r w:rsidRPr="00B006C4">
        <w:rPr>
          <w:lang w:val="en-US" w:eastAsia="ko-KR"/>
        </w:rPr>
        <w:t xml:space="preserve">2.1 </w:t>
      </w:r>
      <w:r w:rsidR="007D0943" w:rsidRPr="007D0943">
        <w:rPr>
          <w:lang w:val="en-US" w:eastAsia="ko-KR"/>
        </w:rPr>
        <w:t xml:space="preserve">Service-Oriented Coordination for Real-Time </w:t>
      </w:r>
      <w:proofErr w:type="spellStart"/>
      <w:r w:rsidR="007D0943" w:rsidRPr="007D0943">
        <w:rPr>
          <w:lang w:val="en-US" w:eastAsia="ko-KR"/>
        </w:rPr>
        <w:t>QoE</w:t>
      </w:r>
      <w:proofErr w:type="spellEnd"/>
    </w:p>
    <w:p w14:paraId="170027AA" w14:textId="77777777" w:rsidR="00A771DC" w:rsidRDefault="004D4B18" w:rsidP="004D4B18">
      <w:pPr>
        <w:rPr>
          <w:lang w:val="en-US" w:eastAsia="ko-KR"/>
        </w:rPr>
      </w:pPr>
      <w:r w:rsidRPr="004D4B18">
        <w:rPr>
          <w:lang w:val="en-US" w:eastAsia="ko-KR"/>
        </w:rPr>
        <w:t xml:space="preserve">6G is expected to support services with stringent latency and reliability requirements, </w:t>
      </w:r>
      <w:r>
        <w:rPr>
          <w:lang w:val="en-US" w:eastAsia="ko-KR"/>
        </w:rPr>
        <w:t>such as</w:t>
      </w:r>
      <w:r w:rsidRPr="004D4B18">
        <w:rPr>
          <w:lang w:val="en-US" w:eastAsia="ko-KR"/>
        </w:rPr>
        <w:t xml:space="preserve"> real-time interactive applications, immersive multimedia, and cloud gaming. </w:t>
      </w:r>
      <w:r w:rsidRPr="007D0943">
        <w:rPr>
          <w:lang w:val="en-US" w:eastAsia="ko-KR"/>
        </w:rPr>
        <w:t>These services are often characterized by frame-based data generation where the integrity of an "Application Data Unit" (e.g., a video frame) determines the Quality of Experience (</w:t>
      </w:r>
      <w:proofErr w:type="spellStart"/>
      <w:r w:rsidRPr="007D0943">
        <w:rPr>
          <w:lang w:val="en-US" w:eastAsia="ko-KR"/>
        </w:rPr>
        <w:t>QoE</w:t>
      </w:r>
      <w:proofErr w:type="spellEnd"/>
      <w:r w:rsidRPr="007D0943">
        <w:rPr>
          <w:lang w:val="en-US" w:eastAsia="ko-KR"/>
        </w:rPr>
        <w:t>).</w:t>
      </w:r>
      <w:r>
        <w:rPr>
          <w:lang w:val="en-US" w:eastAsia="ko-KR"/>
        </w:rPr>
        <w:t xml:space="preserve"> </w:t>
      </w:r>
      <w:r w:rsidRPr="004D4B18">
        <w:rPr>
          <w:lang w:val="en-US" w:eastAsia="ko-KR"/>
        </w:rPr>
        <w:t xml:space="preserve">However, legacy inter-node interfaces (e.g., </w:t>
      </w:r>
      <w:proofErr w:type="spellStart"/>
      <w:r w:rsidRPr="004D4B18">
        <w:rPr>
          <w:lang w:val="en-US" w:eastAsia="ko-KR"/>
        </w:rPr>
        <w:t>Xn</w:t>
      </w:r>
      <w:proofErr w:type="spellEnd"/>
      <w:r w:rsidRPr="004D4B18">
        <w:rPr>
          <w:lang w:val="en-US" w:eastAsia="ko-KR"/>
        </w:rPr>
        <w:t xml:space="preserve">) primarily facilitate packet-level data forwarding without awareness of application-level contexts like frame boundaries or urgency. Without this awareness, a RAN node may forward packets that have already expired or belong to a frame that cannot be successfully decoded. This leads to significant resource wastage and </w:t>
      </w:r>
      <w:proofErr w:type="spellStart"/>
      <w:r w:rsidRPr="004D4B18">
        <w:rPr>
          <w:lang w:val="en-US" w:eastAsia="ko-KR"/>
        </w:rPr>
        <w:t>QoE</w:t>
      </w:r>
      <w:proofErr w:type="spellEnd"/>
      <w:r w:rsidRPr="004D4B18">
        <w:rPr>
          <w:lang w:val="en-US" w:eastAsia="ko-KR"/>
        </w:rPr>
        <w:t xml:space="preserve"> degradation, particularly during mobility or multi-connectivity operations.</w:t>
      </w:r>
    </w:p>
    <w:p w14:paraId="05E5BAC2" w14:textId="339C8752" w:rsidR="004D4B18" w:rsidRPr="004D4B18" w:rsidRDefault="004D4B18" w:rsidP="004D4B18">
      <w:pPr>
        <w:rPr>
          <w:lang w:val="en-US" w:eastAsia="ko-KR"/>
        </w:rPr>
      </w:pPr>
      <w:r w:rsidRPr="004D4B18">
        <w:rPr>
          <w:lang w:val="en-US" w:eastAsia="ko-KR"/>
        </w:rPr>
        <w:t>Based on these observations, we propose the following:</w:t>
      </w:r>
    </w:p>
    <w:p w14:paraId="5814DBA3" w14:textId="31CF9867" w:rsidR="004D4B18" w:rsidRPr="004D4B18" w:rsidRDefault="007D0943" w:rsidP="00A771DC">
      <w:pPr>
        <w:ind w:left="1000" w:hangingChars="500" w:hanging="1000"/>
        <w:rPr>
          <w:b/>
          <w:bCs/>
          <w:lang w:val="en-US" w:eastAsia="ko-KR"/>
        </w:rPr>
      </w:pPr>
      <w:r w:rsidRPr="007D0943">
        <w:rPr>
          <w:b/>
          <w:bCs/>
          <w:lang w:val="en-US" w:eastAsia="ko-KR"/>
        </w:rPr>
        <w:t xml:space="preserve">Proposal 1: The interface between 6G RAN nodes </w:t>
      </w:r>
      <w:r w:rsidR="00F722F9">
        <w:rPr>
          <w:b/>
          <w:bCs/>
          <w:lang w:val="en-US" w:eastAsia="ko-KR"/>
        </w:rPr>
        <w:t>should</w:t>
      </w:r>
      <w:r w:rsidRPr="007D0943">
        <w:rPr>
          <w:b/>
          <w:bCs/>
          <w:lang w:val="en-US" w:eastAsia="ko-KR"/>
        </w:rPr>
        <w:t xml:space="preserve"> support the exchange of "Service-Aware Metadata" (e.g., packet delay budget, frame priority, validity time) within the user plane protocol to enable </w:t>
      </w:r>
      <w:proofErr w:type="spellStart"/>
      <w:r w:rsidRPr="007D0943">
        <w:rPr>
          <w:b/>
          <w:bCs/>
          <w:lang w:val="en-US" w:eastAsia="ko-KR"/>
        </w:rPr>
        <w:t>QoE</w:t>
      </w:r>
      <w:proofErr w:type="spellEnd"/>
      <w:r w:rsidRPr="007D0943">
        <w:rPr>
          <w:b/>
          <w:bCs/>
          <w:lang w:val="en-US" w:eastAsia="ko-KR"/>
        </w:rPr>
        <w:t>-optimized scheduling and data handling.</w:t>
      </w:r>
    </w:p>
    <w:p w14:paraId="4B2F5137" w14:textId="3CDA504B" w:rsidR="00B006C4" w:rsidRDefault="00B006C4" w:rsidP="00B006C4">
      <w:pPr>
        <w:pStyle w:val="2"/>
        <w:rPr>
          <w:lang w:val="en-US" w:eastAsia="ko-KR"/>
        </w:rPr>
      </w:pPr>
      <w:r w:rsidRPr="00B006C4">
        <w:rPr>
          <w:lang w:val="en-US" w:eastAsia="ko-KR"/>
        </w:rPr>
        <w:t xml:space="preserve">2.2 </w:t>
      </w:r>
      <w:r w:rsidR="00B33818" w:rsidRPr="00B33818">
        <w:rPr>
          <w:lang w:val="en-US" w:eastAsia="ko-KR"/>
        </w:rPr>
        <w:t>Efficient Support for AI-Native RAN</w:t>
      </w:r>
    </w:p>
    <w:p w14:paraId="46A1904F" w14:textId="7092AE83" w:rsidR="004D4B18" w:rsidRPr="004D4B18" w:rsidRDefault="004D4B18" w:rsidP="004D4B18">
      <w:pPr>
        <w:rPr>
          <w:lang w:val="en-US" w:eastAsia="ko-KR"/>
        </w:rPr>
      </w:pPr>
      <w:r w:rsidRPr="004D4B18">
        <w:rPr>
          <w:lang w:val="en-US" w:eastAsia="ko-KR"/>
        </w:rPr>
        <w:t>AI/ML will be intrinsic to the 6G RAN architecture. Consequently, the interface between 6G RAN nodes must support the exchange of AI/ML-related data—such as model parameters and training datasets—in addition to conventional user plane data.</w:t>
      </w:r>
      <w:r>
        <w:rPr>
          <w:lang w:val="en-US" w:eastAsia="ko-KR"/>
        </w:rPr>
        <w:t xml:space="preserve"> </w:t>
      </w:r>
      <w:r w:rsidRPr="004D4B18">
        <w:rPr>
          <w:lang w:val="en-US" w:eastAsia="ko-KR"/>
        </w:rPr>
        <w:t>However, transferring raw training data incurs significant signaling overhead and introduces privacy risks. Furthermore, exchanging full-precision AI models is often inefficient due to the heterogeneous computational capabilities and resource constraints of different nodes, such as the hardware performance gap between macro and small cells.</w:t>
      </w:r>
      <w:r>
        <w:rPr>
          <w:lang w:val="en-US" w:eastAsia="ko-KR"/>
        </w:rPr>
        <w:t xml:space="preserve"> </w:t>
      </w:r>
      <w:r w:rsidRPr="004D4B18">
        <w:rPr>
          <w:lang w:val="en-US" w:eastAsia="ko-KR"/>
        </w:rPr>
        <w:t xml:space="preserve">To enhance efficiency and privacy, the interface should facilitate the exchange of intermediate features (e.g., cut-layer outputs) rather than raw data. It should also allow nodes to negotiate the compression level (e.g., quantization </w:t>
      </w:r>
      <w:proofErr w:type="spellStart"/>
      <w:r w:rsidRPr="004D4B18">
        <w:rPr>
          <w:lang w:val="en-US" w:eastAsia="ko-KR"/>
        </w:rPr>
        <w:t>bitwidth</w:t>
      </w:r>
      <w:proofErr w:type="spellEnd"/>
      <w:r w:rsidRPr="004D4B18">
        <w:rPr>
          <w:lang w:val="en-US" w:eastAsia="ko-KR"/>
        </w:rPr>
        <w:t>) of AI models or data, tailored to the target node’s capabilities and dynamic network conditions.</w:t>
      </w:r>
    </w:p>
    <w:p w14:paraId="784FFD5A" w14:textId="16966C06" w:rsidR="00A771DC" w:rsidRPr="00A771DC" w:rsidRDefault="00A771DC" w:rsidP="00A771DC">
      <w:pPr>
        <w:rPr>
          <w:lang w:val="en-US" w:eastAsia="ko-KR"/>
        </w:rPr>
      </w:pPr>
      <w:r w:rsidRPr="00A771DC">
        <w:rPr>
          <w:lang w:val="en-US" w:eastAsia="ko-KR"/>
        </w:rPr>
        <w:t>To support an AI-native RAN efficiently, we propose the following:</w:t>
      </w:r>
    </w:p>
    <w:p w14:paraId="2FB7666C" w14:textId="77777777" w:rsidR="00A771DC" w:rsidRPr="00A771DC" w:rsidRDefault="00A771DC" w:rsidP="00A771DC">
      <w:pPr>
        <w:spacing w:after="60"/>
        <w:rPr>
          <w:b/>
          <w:bCs/>
          <w:lang w:val="en-US" w:eastAsia="ko-KR"/>
        </w:rPr>
      </w:pPr>
      <w:r w:rsidRPr="00A771DC">
        <w:rPr>
          <w:b/>
          <w:bCs/>
          <w:lang w:val="en-US" w:eastAsia="ko-KR"/>
        </w:rPr>
        <w:t>Proposal 2: The interface between 6G RAN nodes shall support "Collaborative AI functions," including:</w:t>
      </w:r>
    </w:p>
    <w:p w14:paraId="3B9541B2" w14:textId="32946323" w:rsidR="00A771DC" w:rsidRPr="00A771DC" w:rsidRDefault="00A771DC" w:rsidP="00A771DC">
      <w:pPr>
        <w:pStyle w:val="af5"/>
        <w:numPr>
          <w:ilvl w:val="0"/>
          <w:numId w:val="26"/>
        </w:numPr>
        <w:spacing w:after="60"/>
        <w:ind w:leftChars="0"/>
        <w:rPr>
          <w:b/>
          <w:bCs/>
          <w:lang w:val="en-US" w:eastAsia="ko-KR"/>
        </w:rPr>
      </w:pPr>
      <w:r w:rsidRPr="00A771DC">
        <w:rPr>
          <w:b/>
          <w:bCs/>
          <w:lang w:val="en-US" w:eastAsia="ko-KR"/>
        </w:rPr>
        <w:t>The exchange of intermediate data (e.g., feature maps) instead of raw data to ensure privacy and transmission efficiency.</w:t>
      </w:r>
    </w:p>
    <w:p w14:paraId="2B325127" w14:textId="3DE3DC67" w:rsidR="00A771DC" w:rsidRPr="00A771DC" w:rsidRDefault="00A771DC" w:rsidP="00A771DC">
      <w:pPr>
        <w:pStyle w:val="af5"/>
        <w:numPr>
          <w:ilvl w:val="0"/>
          <w:numId w:val="26"/>
        </w:numPr>
        <w:ind w:leftChars="0"/>
        <w:rPr>
          <w:lang w:val="en-US" w:eastAsia="ko-KR"/>
        </w:rPr>
      </w:pPr>
      <w:r w:rsidRPr="00A771DC">
        <w:rPr>
          <w:b/>
          <w:bCs/>
          <w:lang w:val="en-US" w:eastAsia="ko-KR"/>
        </w:rPr>
        <w:t>Mechanisms to negotiate and adapt the compression or quantization levels of AI models and data based on link conditions and node capabilities.</w:t>
      </w:r>
    </w:p>
    <w:p w14:paraId="7C43CC71" w14:textId="77777777" w:rsidR="00B006C4" w:rsidRDefault="00B006C4" w:rsidP="00B006C4">
      <w:pPr>
        <w:pStyle w:val="2"/>
        <w:rPr>
          <w:lang w:val="en-US" w:eastAsia="ko-KR"/>
        </w:rPr>
      </w:pPr>
      <w:r w:rsidRPr="00B006C4">
        <w:rPr>
          <w:lang w:val="en-US" w:eastAsia="ko-KR"/>
        </w:rPr>
        <w:lastRenderedPageBreak/>
        <w:t>2.3 Advanced Interference Coordination for Dense Networks</w:t>
      </w:r>
    </w:p>
    <w:p w14:paraId="10AF4548" w14:textId="64BEB128" w:rsidR="0022509E" w:rsidRDefault="0022509E" w:rsidP="0022509E">
      <w:pPr>
        <w:rPr>
          <w:lang w:val="en-US" w:eastAsia="ko-KR"/>
        </w:rPr>
      </w:pPr>
      <w:r w:rsidRPr="0022509E">
        <w:rPr>
          <w:lang w:val="en-US" w:eastAsia="ko-KR"/>
        </w:rPr>
        <w:t>In 6G, the introduction of higher frequency bands and ultra-dense deployments significantly increases the complexity of beam management and interference coordination. Existing mechanisms, such as simple load indicators, are insufficient for capturing the distinct spatial characteristics of interference in beam-centric networks.</w:t>
      </w:r>
      <w:r>
        <w:rPr>
          <w:rFonts w:hint="eastAsia"/>
          <w:lang w:val="en-US" w:eastAsia="ko-KR"/>
        </w:rPr>
        <w:t xml:space="preserve"> </w:t>
      </w:r>
      <w:r w:rsidRPr="0022509E">
        <w:rPr>
          <w:lang w:val="en-US" w:eastAsia="ko-KR"/>
        </w:rPr>
        <w:t>To effectively mitigate interference and enable advanced features like sensing-assisted communication, RAN nodes must exchange more granular spatial interference and beam-level coordination information. This includes critical metrics such as beam blockage probability and spatial load distribution.</w:t>
      </w:r>
    </w:p>
    <w:p w14:paraId="2283CF82" w14:textId="0356490A" w:rsidR="0022509E" w:rsidRPr="0022509E" w:rsidRDefault="0022509E" w:rsidP="0022509E">
      <w:pPr>
        <w:rPr>
          <w:lang w:val="en-US" w:eastAsia="ko-KR"/>
        </w:rPr>
      </w:pPr>
      <w:r>
        <w:rPr>
          <w:lang w:val="en-US" w:eastAsia="ko-KR"/>
        </w:rPr>
        <w:t xml:space="preserve">Based on the above observation, </w:t>
      </w:r>
      <w:r w:rsidRPr="0022509E">
        <w:rPr>
          <w:lang w:val="en-US" w:eastAsia="ko-KR"/>
        </w:rPr>
        <w:t>we propose the following:</w:t>
      </w:r>
    </w:p>
    <w:p w14:paraId="44E0691B" w14:textId="35BC61DA" w:rsidR="0022509E" w:rsidRPr="0022509E" w:rsidRDefault="0022509E" w:rsidP="0022509E">
      <w:pPr>
        <w:ind w:left="1000" w:hangingChars="500" w:hanging="1000"/>
        <w:rPr>
          <w:b/>
          <w:bCs/>
          <w:lang w:val="en-US" w:eastAsia="ko-KR"/>
        </w:rPr>
      </w:pPr>
      <w:r w:rsidRPr="0022509E">
        <w:rPr>
          <w:b/>
          <w:bCs/>
          <w:lang w:val="en-US" w:eastAsia="ko-KR"/>
        </w:rPr>
        <w:t>Proposal 3: The interface between 6G RAN nodes shall support the exchange of Spatial Interference Information and Beam-level Coordination data.</w:t>
      </w:r>
    </w:p>
    <w:p w14:paraId="07BE4EC5" w14:textId="77777777" w:rsidR="00B33818" w:rsidRPr="00B006C4" w:rsidRDefault="00B33818" w:rsidP="00B006C4">
      <w:pPr>
        <w:rPr>
          <w:b/>
          <w:bCs/>
          <w:lang w:val="en-US" w:eastAsia="ko-KR"/>
        </w:rPr>
      </w:pPr>
    </w:p>
    <w:p w14:paraId="35BFA0A3" w14:textId="5BF8A726" w:rsidR="00B006C4" w:rsidRPr="00B006C4" w:rsidRDefault="00B006C4" w:rsidP="00B006C4">
      <w:pPr>
        <w:pStyle w:val="1"/>
        <w:rPr>
          <w:lang w:val="en-US" w:eastAsia="ko-KR"/>
        </w:rPr>
      </w:pPr>
      <w:r w:rsidRPr="00B006C4">
        <w:rPr>
          <w:lang w:val="en-US" w:eastAsia="ko-KR"/>
        </w:rPr>
        <w:t>3</w:t>
      </w:r>
      <w:r>
        <w:rPr>
          <w:lang w:val="en-US" w:eastAsia="ko-KR"/>
        </w:rPr>
        <w:tab/>
      </w:r>
      <w:r w:rsidRPr="00B006C4">
        <w:rPr>
          <w:lang w:val="en-US" w:eastAsia="ko-KR"/>
        </w:rPr>
        <w:t>Conclusion</w:t>
      </w:r>
    </w:p>
    <w:p w14:paraId="173BD6CA" w14:textId="77777777" w:rsidR="00B006C4" w:rsidRPr="002F010B" w:rsidRDefault="00B006C4" w:rsidP="00B006C4">
      <w:pPr>
        <w:rPr>
          <w:lang w:val="en-US" w:eastAsia="ko-KR"/>
        </w:rPr>
      </w:pPr>
      <w:r w:rsidRPr="002F010B">
        <w:rPr>
          <w:lang w:val="en-US" w:eastAsia="ko-KR"/>
        </w:rPr>
        <w:t>Based on the discussion, we propose the following:</w:t>
      </w:r>
    </w:p>
    <w:p w14:paraId="4BCF50DD" w14:textId="77777777" w:rsidR="007B42F2" w:rsidRPr="004D4B18" w:rsidRDefault="007B42F2" w:rsidP="007B42F2">
      <w:pPr>
        <w:ind w:left="1000" w:hangingChars="500" w:hanging="1000"/>
        <w:rPr>
          <w:b/>
          <w:bCs/>
          <w:lang w:val="en-US" w:eastAsia="ko-KR"/>
        </w:rPr>
      </w:pPr>
      <w:r w:rsidRPr="007D0943">
        <w:rPr>
          <w:b/>
          <w:bCs/>
          <w:lang w:val="en-US" w:eastAsia="ko-KR"/>
        </w:rPr>
        <w:t xml:space="preserve">Proposal 1: The interface between 6G RAN nodes </w:t>
      </w:r>
      <w:r>
        <w:rPr>
          <w:b/>
          <w:bCs/>
          <w:lang w:val="en-US" w:eastAsia="ko-KR"/>
        </w:rPr>
        <w:t>should</w:t>
      </w:r>
      <w:r w:rsidRPr="007D0943">
        <w:rPr>
          <w:b/>
          <w:bCs/>
          <w:lang w:val="en-US" w:eastAsia="ko-KR"/>
        </w:rPr>
        <w:t xml:space="preserve"> support the exchange of "Service-Aware Metadata" (e.g., packet delay budget, frame priority, validity time) within the user plane protocol to enable </w:t>
      </w:r>
      <w:proofErr w:type="spellStart"/>
      <w:r w:rsidRPr="007D0943">
        <w:rPr>
          <w:b/>
          <w:bCs/>
          <w:lang w:val="en-US" w:eastAsia="ko-KR"/>
        </w:rPr>
        <w:t>QoE</w:t>
      </w:r>
      <w:proofErr w:type="spellEnd"/>
      <w:r w:rsidRPr="007D0943">
        <w:rPr>
          <w:b/>
          <w:bCs/>
          <w:lang w:val="en-US" w:eastAsia="ko-KR"/>
        </w:rPr>
        <w:t>-optimized scheduling and data handling.</w:t>
      </w:r>
    </w:p>
    <w:p w14:paraId="22165415" w14:textId="77777777" w:rsidR="007B42F2" w:rsidRPr="00A771DC" w:rsidRDefault="007B42F2" w:rsidP="007B42F2">
      <w:pPr>
        <w:spacing w:after="60"/>
        <w:rPr>
          <w:b/>
          <w:bCs/>
          <w:lang w:val="en-US" w:eastAsia="ko-KR"/>
        </w:rPr>
      </w:pPr>
      <w:r w:rsidRPr="00A771DC">
        <w:rPr>
          <w:b/>
          <w:bCs/>
          <w:lang w:val="en-US" w:eastAsia="ko-KR"/>
        </w:rPr>
        <w:t>Proposal 2: The interface between 6G RAN nodes shall support "Collaborative AI functions," including:</w:t>
      </w:r>
    </w:p>
    <w:p w14:paraId="642163A4" w14:textId="77777777" w:rsidR="007B42F2" w:rsidRDefault="007B42F2" w:rsidP="007B42F2">
      <w:pPr>
        <w:pStyle w:val="af5"/>
        <w:numPr>
          <w:ilvl w:val="0"/>
          <w:numId w:val="26"/>
        </w:numPr>
        <w:spacing w:after="60"/>
        <w:ind w:leftChars="0"/>
        <w:rPr>
          <w:b/>
          <w:bCs/>
          <w:lang w:val="en-US" w:eastAsia="ko-KR"/>
        </w:rPr>
      </w:pPr>
      <w:r w:rsidRPr="00A771DC">
        <w:rPr>
          <w:b/>
          <w:bCs/>
          <w:lang w:val="en-US" w:eastAsia="ko-KR"/>
        </w:rPr>
        <w:t>The exchange of intermediate data (e.g., feature maps) instead of raw data to ensure privacy and transmission efficiency.</w:t>
      </w:r>
    </w:p>
    <w:p w14:paraId="6BBAD63E" w14:textId="54C351AE" w:rsidR="00B006C4" w:rsidRPr="007B42F2" w:rsidRDefault="007B42F2" w:rsidP="00D76F58">
      <w:pPr>
        <w:pStyle w:val="af5"/>
        <w:numPr>
          <w:ilvl w:val="0"/>
          <w:numId w:val="26"/>
        </w:numPr>
        <w:ind w:leftChars="0" w:left="799" w:hanging="357"/>
        <w:rPr>
          <w:b/>
          <w:bCs/>
          <w:lang w:val="en-US" w:eastAsia="ko-KR"/>
        </w:rPr>
      </w:pPr>
      <w:r w:rsidRPr="007B42F2">
        <w:rPr>
          <w:b/>
          <w:bCs/>
          <w:lang w:val="en-US" w:eastAsia="ko-KR"/>
        </w:rPr>
        <w:t>Mechanisms to negotiate and adapt the compression or quantization levels of AI models and data based on link conditions and node capabilities.</w:t>
      </w:r>
    </w:p>
    <w:p w14:paraId="73CCB8D6" w14:textId="77777777" w:rsidR="007B42F2" w:rsidRPr="0022509E" w:rsidRDefault="007B42F2" w:rsidP="007B42F2">
      <w:pPr>
        <w:ind w:left="1000" w:hangingChars="500" w:hanging="1000"/>
        <w:rPr>
          <w:b/>
          <w:bCs/>
          <w:lang w:val="en-US" w:eastAsia="ko-KR"/>
        </w:rPr>
      </w:pPr>
      <w:r w:rsidRPr="0022509E">
        <w:rPr>
          <w:b/>
          <w:bCs/>
          <w:lang w:val="en-US" w:eastAsia="ko-KR"/>
        </w:rPr>
        <w:t>Proposal 3: The interface between 6G RAN nodes shall support the exchange of Spatial Interference Information and Beam-level Coordination data.</w:t>
      </w:r>
    </w:p>
    <w:p w14:paraId="7509E3B8" w14:textId="4FF5034B" w:rsidR="002F010B" w:rsidRPr="007B42F2" w:rsidRDefault="002F010B" w:rsidP="00B006C4">
      <w:pPr>
        <w:rPr>
          <w:lang w:val="en-US" w:eastAsia="ko-KR"/>
        </w:rPr>
      </w:pPr>
    </w:p>
    <w:p w14:paraId="17983EFD" w14:textId="4F7D7A9F" w:rsidR="00B072AB" w:rsidRDefault="00B072AB" w:rsidP="00B072AB">
      <w:pPr>
        <w:pStyle w:val="1"/>
        <w:rPr>
          <w:lang w:val="en-US" w:eastAsia="ko-KR"/>
        </w:rPr>
      </w:pPr>
      <w:r>
        <w:rPr>
          <w:lang w:val="en-US" w:eastAsia="ko-KR"/>
        </w:rPr>
        <w:t>4</w:t>
      </w:r>
      <w:r>
        <w:rPr>
          <w:lang w:val="en-US" w:eastAsia="ko-KR"/>
        </w:rPr>
        <w:tab/>
        <w:t>Reference</w:t>
      </w:r>
    </w:p>
    <w:p w14:paraId="4DE5D39F" w14:textId="6ECFE217" w:rsidR="00D80489" w:rsidRPr="00D80489" w:rsidRDefault="00D80489" w:rsidP="00D80489">
      <w:pPr>
        <w:numPr>
          <w:ilvl w:val="0"/>
          <w:numId w:val="22"/>
        </w:numPr>
        <w:overflowPunct w:val="0"/>
        <w:autoSpaceDE w:val="0"/>
        <w:autoSpaceDN w:val="0"/>
        <w:adjustRightInd w:val="0"/>
        <w:textAlignment w:val="baseline"/>
        <w:rPr>
          <w:lang w:eastAsia="ko-KR"/>
        </w:rPr>
      </w:pPr>
      <w:r w:rsidRPr="00AD0637">
        <w:rPr>
          <w:lang w:eastAsia="ko-KR"/>
        </w:rPr>
        <w:t>(draft) RAN3 #130 Meeting Report</w:t>
      </w:r>
    </w:p>
    <w:sectPr w:rsidR="00D80489" w:rsidRPr="00D80489"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9DC1" w14:textId="77777777" w:rsidR="0019213F" w:rsidRDefault="0019213F">
      <w:r>
        <w:separator/>
      </w:r>
    </w:p>
  </w:endnote>
  <w:endnote w:type="continuationSeparator" w:id="0">
    <w:p w14:paraId="46145871" w14:textId="77777777" w:rsidR="0019213F" w:rsidRDefault="0019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C0DC" w14:textId="77777777" w:rsidR="0019213F" w:rsidRDefault="0019213F">
      <w:r>
        <w:separator/>
      </w:r>
    </w:p>
  </w:footnote>
  <w:footnote w:type="continuationSeparator" w:id="0">
    <w:p w14:paraId="05877F7A" w14:textId="77777777" w:rsidR="0019213F" w:rsidRDefault="0019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A145A"/>
    <w:multiLevelType w:val="hybridMultilevel"/>
    <w:tmpl w:val="B2F05318"/>
    <w:lvl w:ilvl="0" w:tplc="6C963F5A">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417999"/>
    <w:multiLevelType w:val="hybridMultilevel"/>
    <w:tmpl w:val="7974BA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19603F"/>
    <w:multiLevelType w:val="hybridMultilevel"/>
    <w:tmpl w:val="5C0C9F2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11A6198"/>
    <w:multiLevelType w:val="hybridMultilevel"/>
    <w:tmpl w:val="9E1AF21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F68103C"/>
    <w:multiLevelType w:val="hybridMultilevel"/>
    <w:tmpl w:val="FC0AD84C"/>
    <w:lvl w:ilvl="0" w:tplc="BC6AB8D2">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6193302"/>
    <w:multiLevelType w:val="hybridMultilevel"/>
    <w:tmpl w:val="100AB6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E1061EF"/>
    <w:multiLevelType w:val="hybridMultilevel"/>
    <w:tmpl w:val="49AA5A3A"/>
    <w:lvl w:ilvl="0" w:tplc="DE52A45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3DC394E"/>
    <w:multiLevelType w:val="hybridMultilevel"/>
    <w:tmpl w:val="6658C5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4304709"/>
    <w:multiLevelType w:val="hybridMultilevel"/>
    <w:tmpl w:val="C59A59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C5F4EF6"/>
    <w:multiLevelType w:val="hybridMultilevel"/>
    <w:tmpl w:val="C83AFF50"/>
    <w:lvl w:ilvl="0" w:tplc="B9440B0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DE36766"/>
    <w:multiLevelType w:val="hybridMultilevel"/>
    <w:tmpl w:val="1028538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5"/>
  </w:num>
  <w:num w:numId="13" w16cid:durableId="243031597">
    <w:abstractNumId w:val="17"/>
  </w:num>
  <w:num w:numId="14" w16cid:durableId="104664653">
    <w:abstractNumId w:val="16"/>
  </w:num>
  <w:num w:numId="15" w16cid:durableId="802845115">
    <w:abstractNumId w:val="19"/>
  </w:num>
  <w:num w:numId="16" w16cid:durableId="1248996847">
    <w:abstractNumId w:val="22"/>
  </w:num>
  <w:num w:numId="17" w16cid:durableId="130681807">
    <w:abstractNumId w:val="13"/>
  </w:num>
  <w:num w:numId="18" w16cid:durableId="1606691279">
    <w:abstractNumId w:val="10"/>
  </w:num>
  <w:num w:numId="19" w16cid:durableId="181362107">
    <w:abstractNumId w:val="12"/>
  </w:num>
  <w:num w:numId="20" w16cid:durableId="1350176152">
    <w:abstractNumId w:val="14"/>
  </w:num>
  <w:num w:numId="21" w16cid:durableId="336813311">
    <w:abstractNumId w:val="20"/>
  </w:num>
  <w:num w:numId="22" w16cid:durableId="1198129297">
    <w:abstractNumId w:val="15"/>
  </w:num>
  <w:num w:numId="23" w16cid:durableId="674261698">
    <w:abstractNumId w:val="21"/>
  </w:num>
  <w:num w:numId="24" w16cid:durableId="283078802">
    <w:abstractNumId w:val="23"/>
  </w:num>
  <w:num w:numId="25" w16cid:durableId="1180779373">
    <w:abstractNumId w:val="24"/>
  </w:num>
  <w:num w:numId="26" w16cid:durableId="10868503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6A49"/>
    <w:rsid w:val="00042D96"/>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13F"/>
    <w:rsid w:val="00192C46"/>
    <w:rsid w:val="001A2161"/>
    <w:rsid w:val="001A7B60"/>
    <w:rsid w:val="001B6CDC"/>
    <w:rsid w:val="001B7A65"/>
    <w:rsid w:val="001D2CB8"/>
    <w:rsid w:val="001D4DB3"/>
    <w:rsid w:val="001E41F3"/>
    <w:rsid w:val="001E48D4"/>
    <w:rsid w:val="002218D6"/>
    <w:rsid w:val="0022509E"/>
    <w:rsid w:val="0026004D"/>
    <w:rsid w:val="00262C39"/>
    <w:rsid w:val="002636A7"/>
    <w:rsid w:val="00274611"/>
    <w:rsid w:val="0027588B"/>
    <w:rsid w:val="00275D12"/>
    <w:rsid w:val="002769EB"/>
    <w:rsid w:val="002778CB"/>
    <w:rsid w:val="002860C4"/>
    <w:rsid w:val="002A3379"/>
    <w:rsid w:val="002A37C8"/>
    <w:rsid w:val="002A47EF"/>
    <w:rsid w:val="002B23F9"/>
    <w:rsid w:val="002B24C6"/>
    <w:rsid w:val="002B5741"/>
    <w:rsid w:val="002B5B7A"/>
    <w:rsid w:val="002C238A"/>
    <w:rsid w:val="002E595A"/>
    <w:rsid w:val="002F010B"/>
    <w:rsid w:val="00305409"/>
    <w:rsid w:val="0035319E"/>
    <w:rsid w:val="00353346"/>
    <w:rsid w:val="00363247"/>
    <w:rsid w:val="00376EE0"/>
    <w:rsid w:val="00392B19"/>
    <w:rsid w:val="00396631"/>
    <w:rsid w:val="003A4E1D"/>
    <w:rsid w:val="003A5266"/>
    <w:rsid w:val="003B597F"/>
    <w:rsid w:val="003B7609"/>
    <w:rsid w:val="003C12C0"/>
    <w:rsid w:val="003D15E8"/>
    <w:rsid w:val="003E1A36"/>
    <w:rsid w:val="003F3D32"/>
    <w:rsid w:val="003F54CE"/>
    <w:rsid w:val="0040623E"/>
    <w:rsid w:val="004165D0"/>
    <w:rsid w:val="004217BB"/>
    <w:rsid w:val="0042373F"/>
    <w:rsid w:val="004242F1"/>
    <w:rsid w:val="00433F13"/>
    <w:rsid w:val="00447131"/>
    <w:rsid w:val="00465F0A"/>
    <w:rsid w:val="00467657"/>
    <w:rsid w:val="00477480"/>
    <w:rsid w:val="00477891"/>
    <w:rsid w:val="004839DB"/>
    <w:rsid w:val="004865D4"/>
    <w:rsid w:val="004A1950"/>
    <w:rsid w:val="004A20E3"/>
    <w:rsid w:val="004A780D"/>
    <w:rsid w:val="004B75B7"/>
    <w:rsid w:val="004D48A8"/>
    <w:rsid w:val="004D4B18"/>
    <w:rsid w:val="004F242B"/>
    <w:rsid w:val="00501900"/>
    <w:rsid w:val="005124D6"/>
    <w:rsid w:val="0051580D"/>
    <w:rsid w:val="00520062"/>
    <w:rsid w:val="00540E46"/>
    <w:rsid w:val="00544FE7"/>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17B2"/>
    <w:rsid w:val="007A34F3"/>
    <w:rsid w:val="007A6F2E"/>
    <w:rsid w:val="007B42F2"/>
    <w:rsid w:val="007B512A"/>
    <w:rsid w:val="007B572B"/>
    <w:rsid w:val="007C2097"/>
    <w:rsid w:val="007C2145"/>
    <w:rsid w:val="007D0943"/>
    <w:rsid w:val="007D6A07"/>
    <w:rsid w:val="007E4113"/>
    <w:rsid w:val="007E5FC8"/>
    <w:rsid w:val="00805D95"/>
    <w:rsid w:val="008227DB"/>
    <w:rsid w:val="008279FA"/>
    <w:rsid w:val="0083282C"/>
    <w:rsid w:val="00845D17"/>
    <w:rsid w:val="008579E4"/>
    <w:rsid w:val="008626E7"/>
    <w:rsid w:val="00870EE7"/>
    <w:rsid w:val="008A3BED"/>
    <w:rsid w:val="008B1F20"/>
    <w:rsid w:val="008C4751"/>
    <w:rsid w:val="008F686C"/>
    <w:rsid w:val="009017EE"/>
    <w:rsid w:val="00913222"/>
    <w:rsid w:val="00916443"/>
    <w:rsid w:val="00917C9F"/>
    <w:rsid w:val="00936638"/>
    <w:rsid w:val="00955FBC"/>
    <w:rsid w:val="00972525"/>
    <w:rsid w:val="009777D9"/>
    <w:rsid w:val="0098014E"/>
    <w:rsid w:val="009824D9"/>
    <w:rsid w:val="00991B88"/>
    <w:rsid w:val="00995252"/>
    <w:rsid w:val="00996397"/>
    <w:rsid w:val="009A1081"/>
    <w:rsid w:val="009A579D"/>
    <w:rsid w:val="009D1092"/>
    <w:rsid w:val="009D6C35"/>
    <w:rsid w:val="009E0762"/>
    <w:rsid w:val="009E3297"/>
    <w:rsid w:val="009F251D"/>
    <w:rsid w:val="009F734F"/>
    <w:rsid w:val="00A04081"/>
    <w:rsid w:val="00A07158"/>
    <w:rsid w:val="00A20AB3"/>
    <w:rsid w:val="00A21256"/>
    <w:rsid w:val="00A246B6"/>
    <w:rsid w:val="00A3732B"/>
    <w:rsid w:val="00A47E70"/>
    <w:rsid w:val="00A53AEF"/>
    <w:rsid w:val="00A7671C"/>
    <w:rsid w:val="00A771DC"/>
    <w:rsid w:val="00AA062A"/>
    <w:rsid w:val="00AB00C3"/>
    <w:rsid w:val="00AB1244"/>
    <w:rsid w:val="00AD1CD8"/>
    <w:rsid w:val="00AE5A38"/>
    <w:rsid w:val="00AE6E2C"/>
    <w:rsid w:val="00AF43A8"/>
    <w:rsid w:val="00AF7098"/>
    <w:rsid w:val="00B006C4"/>
    <w:rsid w:val="00B0502B"/>
    <w:rsid w:val="00B072AB"/>
    <w:rsid w:val="00B24807"/>
    <w:rsid w:val="00B258BB"/>
    <w:rsid w:val="00B33818"/>
    <w:rsid w:val="00B437CA"/>
    <w:rsid w:val="00B50379"/>
    <w:rsid w:val="00B560B5"/>
    <w:rsid w:val="00B667D2"/>
    <w:rsid w:val="00B67B97"/>
    <w:rsid w:val="00B70BDD"/>
    <w:rsid w:val="00B76C75"/>
    <w:rsid w:val="00B968C8"/>
    <w:rsid w:val="00BA3EC5"/>
    <w:rsid w:val="00BB1EDD"/>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76F58"/>
    <w:rsid w:val="00D80489"/>
    <w:rsid w:val="00D95B9C"/>
    <w:rsid w:val="00D96016"/>
    <w:rsid w:val="00DB66FE"/>
    <w:rsid w:val="00DC7EFB"/>
    <w:rsid w:val="00DD2214"/>
    <w:rsid w:val="00DD33B0"/>
    <w:rsid w:val="00DD5724"/>
    <w:rsid w:val="00DE34CF"/>
    <w:rsid w:val="00DE6E1D"/>
    <w:rsid w:val="00E02866"/>
    <w:rsid w:val="00E15BA1"/>
    <w:rsid w:val="00E27E18"/>
    <w:rsid w:val="00E309B3"/>
    <w:rsid w:val="00E618CA"/>
    <w:rsid w:val="00E64117"/>
    <w:rsid w:val="00E7054D"/>
    <w:rsid w:val="00E9743C"/>
    <w:rsid w:val="00EA32CF"/>
    <w:rsid w:val="00EB2397"/>
    <w:rsid w:val="00EB3F46"/>
    <w:rsid w:val="00EE0733"/>
    <w:rsid w:val="00EE7D7C"/>
    <w:rsid w:val="00EF376B"/>
    <w:rsid w:val="00EF3A19"/>
    <w:rsid w:val="00EF4EE1"/>
    <w:rsid w:val="00F03AED"/>
    <w:rsid w:val="00F03C76"/>
    <w:rsid w:val="00F10B0F"/>
    <w:rsid w:val="00F11694"/>
    <w:rsid w:val="00F2517E"/>
    <w:rsid w:val="00F25D98"/>
    <w:rsid w:val="00F300FB"/>
    <w:rsid w:val="00F3190B"/>
    <w:rsid w:val="00F61596"/>
    <w:rsid w:val="00F722F9"/>
    <w:rsid w:val="00F75006"/>
    <w:rsid w:val="00F77D84"/>
    <w:rsid w:val="00F85FCD"/>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2F010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2</Pages>
  <Words>752</Words>
  <Characters>4288</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SNU-Dongrak Choi</cp:lastModifiedBy>
  <cp:revision>35</cp:revision>
  <cp:lastPrinted>1899-12-31T22:59:00Z</cp:lastPrinted>
  <dcterms:created xsi:type="dcterms:W3CDTF">2023-05-25T08:03:00Z</dcterms:created>
  <dcterms:modified xsi:type="dcterms:W3CDTF">2026-01-28T07:51:00Z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